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6B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B90483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Согласовано:</w:t>
      </w:r>
      <w:r w:rsidRPr="006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200C2" w:rsidRPr="006200C2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Т.А. Медведева</w:t>
      </w:r>
      <w:r w:rsidR="006200C2"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0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0C2"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B37959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</w:t>
      </w:r>
      <w:r w:rsidR="006200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200C2"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6EB4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EB4">
        <w:rPr>
          <w:rFonts w:ascii="Times New Roman" w:hAnsi="Times New Roman" w:cs="Times New Roman"/>
          <w:sz w:val="28"/>
          <w:szCs w:val="28"/>
        </w:rPr>
        <w:t>иколаевна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B37959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 - 2022</w:t>
      </w:r>
      <w:r w:rsidR="006200C2"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Ind w:w="142" w:type="dxa"/>
        <w:tblLook w:val="04A0"/>
      </w:tblPr>
      <w:tblGrid>
        <w:gridCol w:w="7763"/>
        <w:gridCol w:w="990"/>
      </w:tblGrid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F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  <w:p w:rsidR="00E0321D" w:rsidRPr="002E691F" w:rsidRDefault="00E0321D" w:rsidP="00E032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F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  <w:p w:rsidR="00E0321D" w:rsidRPr="002E691F" w:rsidRDefault="00E0321D" w:rsidP="00E032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методы и  средства реализации программы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  <w:p w:rsidR="00E0321D" w:rsidRPr="002E691F" w:rsidRDefault="00E0321D" w:rsidP="00E032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91F" w:rsidTr="002E691F">
        <w:tc>
          <w:tcPr>
            <w:tcW w:w="7763" w:type="dxa"/>
          </w:tcPr>
          <w:p w:rsidR="002E691F" w:rsidRDefault="002E691F" w:rsidP="002E691F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E0321D" w:rsidRPr="002E691F" w:rsidRDefault="00E0321D" w:rsidP="00E0321D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E691F" w:rsidRDefault="002E691F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91F" w:rsidTr="002E691F">
        <w:tc>
          <w:tcPr>
            <w:tcW w:w="7763" w:type="dxa"/>
          </w:tcPr>
          <w:p w:rsidR="002E691F" w:rsidRPr="00E0321D" w:rsidRDefault="002E691F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321D">
              <w:rPr>
                <w:rFonts w:ascii="Times New Roman" w:hAnsi="Times New Roman" w:cs="Times New Roman"/>
                <w:sz w:val="28"/>
                <w:szCs w:val="28"/>
              </w:rPr>
              <w:t>Условия организации программы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показатели уровня программы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результатов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программы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план. Приложение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1F" w:rsidTr="002E691F">
        <w:tc>
          <w:tcPr>
            <w:tcW w:w="7763" w:type="dxa"/>
          </w:tcPr>
          <w:p w:rsidR="002E691F" w:rsidRPr="00E0321D" w:rsidRDefault="00E0321D" w:rsidP="00E0321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рабочей программы</w:t>
            </w:r>
          </w:p>
        </w:tc>
        <w:tc>
          <w:tcPr>
            <w:tcW w:w="990" w:type="dxa"/>
          </w:tcPr>
          <w:p w:rsidR="002E691F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0321D" w:rsidRDefault="00E0321D" w:rsidP="00E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91F" w:rsidRDefault="002E691F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970FA6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970FA6" w:rsidRDefault="00A76E74" w:rsidP="00970FA6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FA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F6DE2" w:rsidRPr="00BF6DE2" w:rsidRDefault="00791B05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DE2" w:rsidRPr="00BF6DE2">
        <w:rPr>
          <w:rFonts w:ascii="Times New Roman" w:hAnsi="Times New Roman" w:cs="Times New Roman"/>
          <w:sz w:val="28"/>
          <w:szCs w:val="28"/>
        </w:rPr>
        <w:t>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</w:t>
      </w:r>
      <w:r>
        <w:rPr>
          <w:rFonts w:ascii="Times New Roman" w:hAnsi="Times New Roman" w:cs="Times New Roman"/>
          <w:sz w:val="28"/>
          <w:szCs w:val="28"/>
        </w:rPr>
        <w:t xml:space="preserve">ком саду. Основная идея </w:t>
      </w:r>
      <w:r w:rsidR="00BF6DE2" w:rsidRPr="00BF6DE2">
        <w:rPr>
          <w:rFonts w:ascii="Times New Roman" w:hAnsi="Times New Roman" w:cs="Times New Roman"/>
          <w:sz w:val="28"/>
          <w:szCs w:val="28"/>
        </w:rPr>
        <w:t xml:space="preserve">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>П</w:t>
      </w:r>
      <w:r w:rsidR="00791B0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2E28ED">
        <w:rPr>
          <w:sz w:val="28"/>
          <w:szCs w:val="28"/>
        </w:rPr>
        <w:t xml:space="preserve"> разработана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>) 2.4</w:t>
      </w:r>
      <w:r w:rsidR="00590C8F">
        <w:rPr>
          <w:sz w:val="28"/>
          <w:szCs w:val="28"/>
        </w:rPr>
        <w:t>.3648-20</w:t>
      </w:r>
    </w:p>
    <w:p w:rsidR="00B37959" w:rsidRPr="00B37959" w:rsidRDefault="00BF6DE2" w:rsidP="00B37959">
      <w:pPr>
        <w:pStyle w:val="a7"/>
        <w:ind w:left="450"/>
        <w:rPr>
          <w:sz w:val="28"/>
        </w:rPr>
      </w:pPr>
      <w:r w:rsidRPr="002E28ED">
        <w:rPr>
          <w:sz w:val="28"/>
          <w:szCs w:val="28"/>
        </w:rPr>
        <w:t xml:space="preserve">- </w:t>
      </w:r>
      <w:r w:rsidR="00B37959">
        <w:t xml:space="preserve"> </w:t>
      </w:r>
      <w:r w:rsidR="00B37959" w:rsidRPr="00B37959">
        <w:rPr>
          <w:sz w:val="28"/>
        </w:rPr>
        <w:t xml:space="preserve">Настоящая Рабочая программа разработана на основе ФГОС </w:t>
      </w:r>
      <w:proofErr w:type="gramStart"/>
      <w:r w:rsidR="00B37959" w:rsidRPr="00B37959">
        <w:rPr>
          <w:sz w:val="28"/>
        </w:rPr>
        <w:t>ДО</w:t>
      </w:r>
      <w:proofErr w:type="gramEnd"/>
      <w:r w:rsidR="00B37959" w:rsidRPr="00B37959">
        <w:rPr>
          <w:sz w:val="28"/>
        </w:rPr>
        <w:t xml:space="preserve">, </w:t>
      </w:r>
      <w:proofErr w:type="gramStart"/>
      <w:r w:rsidR="00B37959" w:rsidRPr="00B37959">
        <w:rPr>
          <w:sz w:val="28"/>
        </w:rPr>
        <w:t>в</w:t>
      </w:r>
      <w:proofErr w:type="gramEnd"/>
      <w:r w:rsidR="00B37959" w:rsidRPr="00B37959">
        <w:rPr>
          <w:sz w:val="28"/>
        </w:rPr>
        <w:t xml:space="preserve"> соответствии с основной образовательной программой МКДОУ </w:t>
      </w:r>
      <w:proofErr w:type="spellStart"/>
      <w:r w:rsidR="00B37959" w:rsidRPr="00B37959">
        <w:rPr>
          <w:sz w:val="28"/>
        </w:rPr>
        <w:t>д</w:t>
      </w:r>
      <w:proofErr w:type="spellEnd"/>
      <w:r w:rsidR="00B37959" w:rsidRPr="00B37959">
        <w:rPr>
          <w:sz w:val="28"/>
        </w:rPr>
        <w:t>/с № 57 «Истоки», с использованием парциальной программы «Ладушки»</w:t>
      </w:r>
      <w:r w:rsidR="00B37959">
        <w:rPr>
          <w:sz w:val="28"/>
        </w:rPr>
        <w:t xml:space="preserve">, </w:t>
      </w:r>
      <w:proofErr w:type="spellStart"/>
      <w:r w:rsidR="00B37959" w:rsidRPr="00B37959">
        <w:rPr>
          <w:sz w:val="28"/>
        </w:rPr>
        <w:t>Каплунова</w:t>
      </w:r>
      <w:proofErr w:type="spellEnd"/>
      <w:r w:rsidR="00B37959" w:rsidRPr="00B37959">
        <w:rPr>
          <w:sz w:val="28"/>
        </w:rPr>
        <w:t xml:space="preserve"> И.М.. 2007г..</w:t>
      </w:r>
    </w:p>
    <w:p w:rsidR="00B37959" w:rsidRPr="00B37959" w:rsidRDefault="00B37959" w:rsidP="00B37959">
      <w:pPr>
        <w:pStyle w:val="a7"/>
        <w:ind w:firstLine="567"/>
        <w:rPr>
          <w:sz w:val="28"/>
        </w:rPr>
      </w:pPr>
      <w:r w:rsidRPr="00B37959">
        <w:rPr>
          <w:sz w:val="36"/>
          <w:szCs w:val="24"/>
        </w:rPr>
        <w:t xml:space="preserve">  </w:t>
      </w: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457F45" w:rsidRPr="006B7813" w:rsidRDefault="0049558C" w:rsidP="00457F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особенности развития воспитания, т.к. в ДОУ функционируют группы комбинированной направленности (дети с нормой ра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звития и дети со статусом ОВЗ).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композиции, муз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ыкального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слуха; умения выражать в художественных образах свои творческие способности.</w:t>
      </w:r>
    </w:p>
    <w:p w:rsidR="0049558C" w:rsidRDefault="0049558C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26E" w:rsidRPr="00247D14" w:rsidRDefault="00E1126E" w:rsidP="00247D14">
      <w:pPr>
        <w:pStyle w:val="a6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D14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BD73BC" w:rsidRDefault="00BD73BC" w:rsidP="00E112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D73BC" w:rsidRDefault="00BD73BC" w:rsidP="00E112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C27522" w:rsidRPr="00247D14" w:rsidRDefault="00247D14" w:rsidP="00247D14">
      <w:pPr>
        <w:pStyle w:val="a6"/>
        <w:numPr>
          <w:ilvl w:val="1"/>
          <w:numId w:val="3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реализации программы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91B05">
        <w:rPr>
          <w:rFonts w:ascii="Times New Roman" w:eastAsia="Times New Roman" w:hAnsi="Times New Roman" w:cs="Times New Roman"/>
          <w:sz w:val="28"/>
          <w:szCs w:val="28"/>
        </w:rPr>
        <w:t>видео-игры</w:t>
      </w:r>
      <w:proofErr w:type="spellEnd"/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 xml:space="preserve">, современных, детских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</w:t>
      </w:r>
      <w:r w:rsidR="00791B05">
        <w:rPr>
          <w:rFonts w:ascii="Times New Roman" w:eastAsia="Times New Roman" w:hAnsi="Times New Roman" w:cs="Times New Roman"/>
          <w:sz w:val="28"/>
          <w:szCs w:val="28"/>
        </w:rPr>
        <w:t>, конкурсы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BD73BC" w:rsidRDefault="00BD73BC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3BC" w:rsidRDefault="00BD73BC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3BC" w:rsidRDefault="00BD73BC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3BC" w:rsidRPr="00BD73BC" w:rsidRDefault="00BD73BC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8F3" w:rsidRPr="00AB78F3" w:rsidRDefault="00247D14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AB78F3" w:rsidRDefault="00247D14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AB78F3"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24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247D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Формы, методы и средства реализации программы</w:t>
      </w:r>
    </w:p>
    <w:p w:rsidR="00E603FA" w:rsidRDefault="00E603FA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3BC" w:rsidRDefault="00BD73BC" w:rsidP="00BD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BD73BC" w:rsidRPr="00F600C2" w:rsidRDefault="00BD73BC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247D14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897E92"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247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– восп</w:t>
      </w:r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итательная программа «Ладушки»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="00970FA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="00970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BD73BC" w:rsidRDefault="00BD73BC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«Наш веселый оркестр»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(1,2часть)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рассказы о видах оркестров, о музыкальных инструментах, дает представление о музыкальных терминах и понятиях</w:t>
      </w:r>
      <w:r w:rsidR="002E691F">
        <w:rPr>
          <w:rFonts w:ascii="Times New Roman" w:eastAsia="Times New Roman" w:hAnsi="Times New Roman" w:cs="Times New Roman"/>
          <w:sz w:val="28"/>
          <w:szCs w:val="28"/>
        </w:rPr>
        <w:t>. Предлагает адаптированные для детей партитуры музыкальных произведений.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E90" w:rsidRDefault="00970FA6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издание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Палочки-скакалачки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включает игры, песенки, которые учат ребенка строить свою жизнь собственными руками, быть самостоятельными, верить в свои силы и получать радость от общения. Все игры развивают в ребенке творчество и импровизацию.</w:t>
      </w:r>
    </w:p>
    <w:p w:rsidR="00B37959" w:rsidRDefault="00B3795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Pr="009427FC" w:rsidRDefault="00247D14" w:rsidP="00247D14">
      <w:pPr>
        <w:pStyle w:val="a6"/>
        <w:numPr>
          <w:ilvl w:val="1"/>
          <w:numId w:val="15"/>
        </w:numPr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7959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</w:t>
      </w:r>
      <w:r w:rsidR="00590C8F">
        <w:rPr>
          <w:rFonts w:ascii="Times New Roman" w:eastAsia="Times New Roman" w:hAnsi="Times New Roman" w:cs="Times New Roman"/>
          <w:sz w:val="28"/>
          <w:szCs w:val="28"/>
        </w:rPr>
        <w:t xml:space="preserve"> в сформированных группах (по 1</w:t>
      </w:r>
      <w:r w:rsidR="00B37959">
        <w:rPr>
          <w:rFonts w:ascii="Times New Roman" w:eastAsia="Times New Roman" w:hAnsi="Times New Roman" w:cs="Times New Roman"/>
          <w:sz w:val="28"/>
          <w:szCs w:val="28"/>
        </w:rPr>
        <w:t>0-15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</w:t>
      </w:r>
      <w:r w:rsidR="00247D14">
        <w:rPr>
          <w:rFonts w:ascii="Times New Roman" w:eastAsia="Times New Roman" w:hAnsi="Times New Roman" w:cs="Times New Roman"/>
          <w:sz w:val="28"/>
          <w:szCs w:val="28"/>
        </w:rPr>
        <w:t>: старшая группа (5 – 6 л.)</w:t>
      </w:r>
    </w:p>
    <w:p w:rsidR="00247D14" w:rsidRDefault="00247D14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D23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одготовительная к школе группа (6 – 7 л.).</w:t>
      </w:r>
    </w:p>
    <w:p w:rsidR="00B37959" w:rsidRDefault="00B37959" w:rsidP="00F9346B">
      <w:pPr>
        <w:pStyle w:val="a9"/>
        <w:ind w:left="360"/>
        <w:jc w:val="both"/>
      </w:pP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</w:t>
      </w:r>
      <w:r w:rsidR="007D231A">
        <w:t xml:space="preserve"> (сентябрь – май)</w:t>
      </w:r>
      <w:r>
        <w:t>.</w:t>
      </w:r>
    </w:p>
    <w:p w:rsidR="002E691F" w:rsidRDefault="002E691F" w:rsidP="00F9346B">
      <w:pPr>
        <w:pStyle w:val="a9"/>
        <w:jc w:val="both"/>
      </w:pPr>
    </w:p>
    <w:p w:rsidR="002E691F" w:rsidRDefault="002E691F" w:rsidP="00F9346B">
      <w:pPr>
        <w:pStyle w:val="a9"/>
        <w:jc w:val="both"/>
      </w:pPr>
    </w:p>
    <w:p w:rsidR="00885FC8" w:rsidRDefault="00885FC8" w:rsidP="00F9346B">
      <w:pPr>
        <w:pStyle w:val="a9"/>
        <w:jc w:val="both"/>
      </w:pPr>
    </w:p>
    <w:p w:rsidR="00885FC8" w:rsidRPr="00C609BB" w:rsidRDefault="00885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843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Приемы игры</w:t>
            </w:r>
          </w:p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музыкальных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тах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Навыки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ансамбле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вого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исполнения</w:t>
            </w:r>
          </w:p>
        </w:tc>
        <w:tc>
          <w:tcPr>
            <w:tcW w:w="1701" w:type="dxa"/>
            <w:gridSpan w:val="2"/>
          </w:tcPr>
          <w:p w:rsidR="00493A06" w:rsidRPr="00C609BB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Жанровое</w:t>
            </w:r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разнообра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зие</w:t>
            </w:r>
            <w:proofErr w:type="spell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музыки</w:t>
            </w:r>
          </w:p>
        </w:tc>
        <w:tc>
          <w:tcPr>
            <w:tcW w:w="1666" w:type="dxa"/>
            <w:gridSpan w:val="2"/>
          </w:tcPr>
          <w:p w:rsidR="00493A06" w:rsidRPr="00C609BB" w:rsidRDefault="00493A06" w:rsidP="00885F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Строение </w:t>
            </w:r>
            <w:proofErr w:type="spellStart"/>
            <w:proofErr w:type="gram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инструмен</w:t>
            </w:r>
            <w:r w:rsid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C6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тов</w:t>
            </w:r>
            <w:proofErr w:type="spellEnd"/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890B4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890B4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890B43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609BB" w:rsidRDefault="00A57FC8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9BB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407"/>
        <w:gridCol w:w="2673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конференциях по развитию музыкальных способностей у детей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музыкальной 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Активно входят в мир музыкального 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Сформированы музыкальные способности, эстетическое восприятие, эмоциональная отзывчивость и творческая активность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Дальнейшее развитие музыкальных 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Раскрытие новых 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Повышение значимости дополнительных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имиджа среди 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Обновление содержания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66A73" w:rsidRDefault="00A66A73" w:rsidP="00C609BB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7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традиционных событий, праздников, </w:t>
      </w:r>
      <w:r w:rsidR="00C609BB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49558C" w:rsidRPr="00A66A73" w:rsidRDefault="0049558C" w:rsidP="0049558C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016"/>
        <w:gridCol w:w="4838"/>
      </w:tblGrid>
      <w:tr w:rsidR="00A66A73" w:rsidTr="00A66A73">
        <w:tc>
          <w:tcPr>
            <w:tcW w:w="5210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События, праздники, мероприятия</w:t>
            </w:r>
          </w:p>
        </w:tc>
        <w:tc>
          <w:tcPr>
            <w:tcW w:w="5211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73" w:rsidTr="00A66A73">
        <w:tc>
          <w:tcPr>
            <w:tcW w:w="5210" w:type="dxa"/>
          </w:tcPr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родителей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 НОД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для педагогов ДОУ</w:t>
            </w:r>
          </w:p>
          <w:p w:rsidR="00A66A73" w:rsidRDefault="00A66A73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Календарно-тематические праздники</w:t>
            </w:r>
            <w:r w:rsidR="004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(вид деятельности - игра на ДМИ</w:t>
            </w:r>
            <w:proofErr w:type="gramEnd"/>
          </w:p>
          <w:p w:rsidR="00C0536E" w:rsidRPr="00A66A73" w:rsidRDefault="00C0536E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5211" w:type="dxa"/>
          </w:tcPr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год</w:t>
            </w:r>
          </w:p>
          <w:p w:rsidR="00A66A73" w:rsidRDefault="0049558C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 планированию календарных праздников и развлечений</w:t>
            </w: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36E" w:rsidRDefault="00C0536E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</w:tbl>
    <w:p w:rsidR="00A66A73" w:rsidRPr="00A66A73" w:rsidRDefault="00A66A73" w:rsidP="00A6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959" w:rsidRPr="00B37959" w:rsidRDefault="00B37959" w:rsidP="00B379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7351D6" w:rsidRDefault="00E63B46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735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</w:t>
      </w: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proofErr w:type="gramStart"/>
      <w:r w:rsidR="000D7C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138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8138C">
        <w:rPr>
          <w:rFonts w:ascii="Times New Roman" w:eastAsia="Times New Roman" w:hAnsi="Times New Roman" w:cs="Times New Roman"/>
          <w:sz w:val="28"/>
          <w:szCs w:val="28"/>
        </w:rPr>
        <w:t>убны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</w:t>
      </w:r>
      <w:r w:rsidR="000D7C3B">
        <w:rPr>
          <w:rFonts w:ascii="Times New Roman" w:eastAsia="Times New Roman" w:hAnsi="Times New Roman" w:cs="Times New Roman"/>
          <w:sz w:val="28"/>
          <w:szCs w:val="28"/>
        </w:rPr>
        <w:t>, бубенцы, кастаньеты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7351D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AF30BC">
        <w:rPr>
          <w:rFonts w:ascii="Times New Roman" w:eastAsia="Times New Roman" w:hAnsi="Times New Roman" w:cs="Times New Roman"/>
          <w:sz w:val="28"/>
          <w:szCs w:val="28"/>
        </w:rPr>
        <w:t>«Кого встретил колобок?», «Веселый огород», «Веселые зверушки», «Музыканты-гномики», «Солнышко», «Теремок», «Что делают в домике», «Игра с листочками», «Дождик», «Новоселье у гномов»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>: презентация «В мире музыкальных инструментов»;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интерактивные презентации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 «Прогулка в весенний лес», «Путешествие в Новосибирскую филармонию»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</w:t>
      </w:r>
      <w:r w:rsidR="00AF30BC">
        <w:rPr>
          <w:rFonts w:ascii="Times New Roman" w:eastAsia="Times New Roman" w:hAnsi="Times New Roman" w:cs="Times New Roman"/>
          <w:sz w:val="28"/>
          <w:szCs w:val="28"/>
        </w:rPr>
        <w:t xml:space="preserve"> (Солнышки, Рыбки, Матрешки, Вагончики, Грибочки, Пирамидки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63B46" w:rsidRDefault="00DA18A9" w:rsidP="007351D6">
      <w:pPr>
        <w:numPr>
          <w:ilvl w:val="0"/>
          <w:numId w:val="19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7351D6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7351D6">
      <w:pPr>
        <w:pStyle w:val="a6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</w:t>
      </w:r>
      <w:r w:rsidR="00BD73BC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  <w:r w:rsidR="00457F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Приложение.</w:t>
      </w:r>
    </w:p>
    <w:p w:rsidR="00AC5339" w:rsidRDefault="00D1506E" w:rsidP="004955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, игра на металлофоне и ксилофоне (основные навыки), игра в ансамбле, творческие упражнения, импровизации</w:t>
      </w:r>
      <w:r w:rsidR="00590C8F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, танцевальные композиции, пение</w:t>
      </w: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. Все формы работы логично сменяют и дополняют друг друга. </w:t>
      </w:r>
    </w:p>
    <w:p w:rsidR="00D1506E" w:rsidRDefault="00D1506E" w:rsidP="00D1506E">
      <w:pPr>
        <w:rPr>
          <w:lang w:bidi="en-US"/>
        </w:rPr>
      </w:pPr>
    </w:p>
    <w:p w:rsidR="0048138C" w:rsidRPr="00D1506E" w:rsidRDefault="0048138C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50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506E" w:rsidRDefault="005E3F6A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«Палочки-скакалочки» Игры, песенки и танцы для малышей. Челябинск: МР, 2008г.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91F" w:rsidRDefault="002E691F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Pr="00D1506E" w:rsidRDefault="009A6A57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/>
          <w:b/>
          <w:color w:val="000000"/>
          <w:sz w:val="28"/>
          <w:szCs w:val="28"/>
        </w:rPr>
        <w:lastRenderedPageBreak/>
        <w:t>Кадровое обеспечение рабочей программы</w:t>
      </w:r>
      <w:r w:rsidR="00D1506E" w:rsidRPr="00D150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D1506E" w:rsidRPr="00D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 xml:space="preserve">«Творческая деятельность по музыкально-инструментальной импровизации в ансамблевом исполнении»   </w:t>
      </w:r>
    </w:p>
    <w:p w:rsidR="009A6A57" w:rsidRPr="00D1506E" w:rsidRDefault="009A6A57" w:rsidP="00D1506E">
      <w:pPr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40"/>
        <w:gridCol w:w="1670"/>
        <w:gridCol w:w="1560"/>
        <w:gridCol w:w="4642"/>
      </w:tblGrid>
      <w:tr w:rsidR="009A6A57" w:rsidTr="00E0321D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167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56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42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RPr="00BE6EB4" w:rsidTr="00E0321D">
        <w:tc>
          <w:tcPr>
            <w:tcW w:w="1840" w:type="dxa"/>
          </w:tcPr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Николаевна,</w:t>
            </w:r>
          </w:p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0" w:type="dxa"/>
          </w:tcPr>
          <w:p w:rsidR="009A6A57" w:rsidRPr="00BE6EB4" w:rsidRDefault="00E0321D" w:rsidP="00E0321D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лет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A6A57" w:rsidRPr="00BE6EB4" w:rsidRDefault="00BE6EB4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28.03.2019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42" w:type="dxa"/>
          </w:tcPr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НСО </w:t>
            </w: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BE6EB4" w:rsidRDefault="00BE6EB4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ерческая Организация дополнительного профессионального образования «Аничков мост» по теме «Музыкальное развитие дошкольников в контексте ФГОС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«Ритм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снова музыкального развития ребенка; организация детского оркестра» 48 часов. С 14.01.2019г. по 18.01.2019г.</w:t>
            </w:r>
          </w:p>
          <w:p w:rsidR="00881CCF" w:rsidRDefault="00881CCF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 дошкольного возраста посредством элементарного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Современная интерпретация методики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 19.05.2020</w:t>
            </w:r>
          </w:p>
          <w:p w:rsidR="00E0321D" w:rsidRPr="00BE6EB4" w:rsidRDefault="00E0321D" w:rsidP="00E0321D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НСО </w:t>
            </w: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Инновационные подходы к музыкальному 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дошкольн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иков на основе </w:t>
            </w:r>
            <w:r w:rsidR="00471C05">
              <w:rPr>
                <w:rFonts w:ascii="Times New Roman" w:hAnsi="Times New Roman"/>
                <w:color w:val="000000"/>
                <w:sz w:val="24"/>
                <w:szCs w:val="24"/>
              </w:rPr>
              <w:t>ФГОС ДО» с 17.01.2022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 </w:t>
            </w:r>
            <w:r w:rsidR="00471C05">
              <w:rPr>
                <w:rFonts w:ascii="Times New Roman" w:hAnsi="Times New Roman"/>
                <w:color w:val="000000"/>
                <w:sz w:val="24"/>
                <w:szCs w:val="24"/>
              </w:rPr>
              <w:t>25.03.2022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71C05">
              <w:rPr>
                <w:rFonts w:ascii="Times New Roman" w:hAnsi="Times New Roman"/>
                <w:color w:val="000000"/>
                <w:sz w:val="24"/>
                <w:szCs w:val="24"/>
              </w:rPr>
              <w:t>, 72 часа</w:t>
            </w:r>
          </w:p>
          <w:p w:rsidR="00E0321D" w:rsidRPr="00BE6EB4" w:rsidRDefault="00E0321D" w:rsidP="00E0321D">
            <w:pPr>
              <w:pStyle w:val="a6"/>
              <w:ind w:left="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A57" w:rsidRPr="00BE6EB4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7E69" w:rsidRPr="00BE6EB4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</w:t>
      </w:r>
    </w:p>
    <w:sectPr w:rsidR="00B32F40" w:rsidRPr="00956CB8" w:rsidSect="00BD73BC">
      <w:footerReference w:type="even" r:id="rId8"/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D1" w:rsidRDefault="005F27D1" w:rsidP="00BE3527">
      <w:pPr>
        <w:spacing w:after="0" w:line="240" w:lineRule="auto"/>
      </w:pPr>
      <w:r>
        <w:separator/>
      </w:r>
    </w:p>
  </w:endnote>
  <w:endnote w:type="continuationSeparator" w:id="0">
    <w:p w:rsidR="005F27D1" w:rsidRDefault="005F27D1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890B43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890B43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C05">
      <w:rPr>
        <w:rStyle w:val="a5"/>
        <w:noProof/>
      </w:rPr>
      <w:t>12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D1" w:rsidRDefault="005F27D1" w:rsidP="00BE3527">
      <w:pPr>
        <w:spacing w:after="0" w:line="240" w:lineRule="auto"/>
      </w:pPr>
      <w:r>
        <w:separator/>
      </w:r>
    </w:p>
  </w:footnote>
  <w:footnote w:type="continuationSeparator" w:id="0">
    <w:p w:rsidR="005F27D1" w:rsidRDefault="005F27D1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2C34"/>
    <w:multiLevelType w:val="hybridMultilevel"/>
    <w:tmpl w:val="B2B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3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9">
    <w:nsid w:val="5A471C97"/>
    <w:multiLevelType w:val="multilevel"/>
    <w:tmpl w:val="FAD08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A332B"/>
    <w:multiLevelType w:val="multilevel"/>
    <w:tmpl w:val="86F28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2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9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3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1"/>
  </w:num>
  <w:num w:numId="5">
    <w:abstractNumId w:val="5"/>
  </w:num>
  <w:num w:numId="6">
    <w:abstractNumId w:val="20"/>
  </w:num>
  <w:num w:numId="7">
    <w:abstractNumId w:val="6"/>
  </w:num>
  <w:num w:numId="8">
    <w:abstractNumId w:val="35"/>
  </w:num>
  <w:num w:numId="9">
    <w:abstractNumId w:val="25"/>
  </w:num>
  <w:num w:numId="10">
    <w:abstractNumId w:val="4"/>
  </w:num>
  <w:num w:numId="11">
    <w:abstractNumId w:val="26"/>
  </w:num>
  <w:num w:numId="12">
    <w:abstractNumId w:val="0"/>
  </w:num>
  <w:num w:numId="13">
    <w:abstractNumId w:val="1"/>
  </w:num>
  <w:num w:numId="14">
    <w:abstractNumId w:val="27"/>
  </w:num>
  <w:num w:numId="15">
    <w:abstractNumId w:val="32"/>
  </w:num>
  <w:num w:numId="16">
    <w:abstractNumId w:val="24"/>
  </w:num>
  <w:num w:numId="17">
    <w:abstractNumId w:val="29"/>
  </w:num>
  <w:num w:numId="18">
    <w:abstractNumId w:val="28"/>
  </w:num>
  <w:num w:numId="19">
    <w:abstractNumId w:val="10"/>
  </w:num>
  <w:num w:numId="20">
    <w:abstractNumId w:val="8"/>
  </w:num>
  <w:num w:numId="21">
    <w:abstractNumId w:val="34"/>
  </w:num>
  <w:num w:numId="22">
    <w:abstractNumId w:val="22"/>
  </w:num>
  <w:num w:numId="23">
    <w:abstractNumId w:val="11"/>
  </w:num>
  <w:num w:numId="24">
    <w:abstractNumId w:val="33"/>
  </w:num>
  <w:num w:numId="25">
    <w:abstractNumId w:val="7"/>
  </w:num>
  <w:num w:numId="26">
    <w:abstractNumId w:val="23"/>
  </w:num>
  <w:num w:numId="27">
    <w:abstractNumId w:val="16"/>
  </w:num>
  <w:num w:numId="28">
    <w:abstractNumId w:val="36"/>
  </w:num>
  <w:num w:numId="29">
    <w:abstractNumId w:val="15"/>
  </w:num>
  <w:num w:numId="30">
    <w:abstractNumId w:val="30"/>
  </w:num>
  <w:num w:numId="31">
    <w:abstractNumId w:val="14"/>
  </w:num>
  <w:num w:numId="32">
    <w:abstractNumId w:val="17"/>
  </w:num>
  <w:num w:numId="33">
    <w:abstractNumId w:val="13"/>
  </w:num>
  <w:num w:numId="34">
    <w:abstractNumId w:val="3"/>
  </w:num>
  <w:num w:numId="35">
    <w:abstractNumId w:val="9"/>
  </w:num>
  <w:num w:numId="36">
    <w:abstractNumId w:val="2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0D7C3B"/>
    <w:rsid w:val="001918A9"/>
    <w:rsid w:val="001A5276"/>
    <w:rsid w:val="001B649F"/>
    <w:rsid w:val="00223266"/>
    <w:rsid w:val="00247D14"/>
    <w:rsid w:val="0026483D"/>
    <w:rsid w:val="00281F69"/>
    <w:rsid w:val="002B2B2D"/>
    <w:rsid w:val="002D1F0B"/>
    <w:rsid w:val="002E691F"/>
    <w:rsid w:val="003405E9"/>
    <w:rsid w:val="003537DD"/>
    <w:rsid w:val="00375233"/>
    <w:rsid w:val="003B0E49"/>
    <w:rsid w:val="003E3F66"/>
    <w:rsid w:val="00457F45"/>
    <w:rsid w:val="00460107"/>
    <w:rsid w:val="00471C05"/>
    <w:rsid w:val="00475223"/>
    <w:rsid w:val="0048138C"/>
    <w:rsid w:val="0048791C"/>
    <w:rsid w:val="00493A06"/>
    <w:rsid w:val="0049558C"/>
    <w:rsid w:val="004C0E21"/>
    <w:rsid w:val="004D44B2"/>
    <w:rsid w:val="00510BD6"/>
    <w:rsid w:val="00512ABB"/>
    <w:rsid w:val="005250F2"/>
    <w:rsid w:val="00547420"/>
    <w:rsid w:val="00590C8F"/>
    <w:rsid w:val="005E3F6A"/>
    <w:rsid w:val="005F27D1"/>
    <w:rsid w:val="006200C2"/>
    <w:rsid w:val="00620DE4"/>
    <w:rsid w:val="00643E39"/>
    <w:rsid w:val="00655C87"/>
    <w:rsid w:val="00687AAB"/>
    <w:rsid w:val="006B6E90"/>
    <w:rsid w:val="006C0DA4"/>
    <w:rsid w:val="007351D6"/>
    <w:rsid w:val="007403AA"/>
    <w:rsid w:val="00742C0C"/>
    <w:rsid w:val="007704F2"/>
    <w:rsid w:val="00791B05"/>
    <w:rsid w:val="007C12F5"/>
    <w:rsid w:val="007D231A"/>
    <w:rsid w:val="007F5067"/>
    <w:rsid w:val="00827C1E"/>
    <w:rsid w:val="00881CCF"/>
    <w:rsid w:val="00885FC8"/>
    <w:rsid w:val="00890B43"/>
    <w:rsid w:val="00897E92"/>
    <w:rsid w:val="009223A7"/>
    <w:rsid w:val="009427FC"/>
    <w:rsid w:val="00956CB8"/>
    <w:rsid w:val="0096421F"/>
    <w:rsid w:val="00970FA6"/>
    <w:rsid w:val="009A3EB6"/>
    <w:rsid w:val="009A6A57"/>
    <w:rsid w:val="009E4CF3"/>
    <w:rsid w:val="00A12E08"/>
    <w:rsid w:val="00A15E0C"/>
    <w:rsid w:val="00A37E69"/>
    <w:rsid w:val="00A54B5E"/>
    <w:rsid w:val="00A57FC8"/>
    <w:rsid w:val="00A604C4"/>
    <w:rsid w:val="00A66A73"/>
    <w:rsid w:val="00A7261E"/>
    <w:rsid w:val="00A74DA4"/>
    <w:rsid w:val="00A76E74"/>
    <w:rsid w:val="00AA5461"/>
    <w:rsid w:val="00AB78F3"/>
    <w:rsid w:val="00AC5339"/>
    <w:rsid w:val="00AF30BC"/>
    <w:rsid w:val="00B2728F"/>
    <w:rsid w:val="00B32F40"/>
    <w:rsid w:val="00B37959"/>
    <w:rsid w:val="00B57191"/>
    <w:rsid w:val="00B777D7"/>
    <w:rsid w:val="00B90483"/>
    <w:rsid w:val="00BD73BC"/>
    <w:rsid w:val="00BE3527"/>
    <w:rsid w:val="00BE6EB4"/>
    <w:rsid w:val="00BF1C8D"/>
    <w:rsid w:val="00BF6DE2"/>
    <w:rsid w:val="00C00B9F"/>
    <w:rsid w:val="00C01EFE"/>
    <w:rsid w:val="00C0536E"/>
    <w:rsid w:val="00C1703E"/>
    <w:rsid w:val="00C27522"/>
    <w:rsid w:val="00C4010A"/>
    <w:rsid w:val="00C577BE"/>
    <w:rsid w:val="00C609BB"/>
    <w:rsid w:val="00C6672A"/>
    <w:rsid w:val="00D004C0"/>
    <w:rsid w:val="00D0463A"/>
    <w:rsid w:val="00D1506E"/>
    <w:rsid w:val="00D3652B"/>
    <w:rsid w:val="00D603A6"/>
    <w:rsid w:val="00D742E8"/>
    <w:rsid w:val="00D86AEC"/>
    <w:rsid w:val="00D87431"/>
    <w:rsid w:val="00DA18A9"/>
    <w:rsid w:val="00DB7CE2"/>
    <w:rsid w:val="00E004D4"/>
    <w:rsid w:val="00E0321D"/>
    <w:rsid w:val="00E1126E"/>
    <w:rsid w:val="00E56241"/>
    <w:rsid w:val="00E603FA"/>
    <w:rsid w:val="00E63B46"/>
    <w:rsid w:val="00E9774F"/>
    <w:rsid w:val="00EC0A44"/>
    <w:rsid w:val="00EE3484"/>
    <w:rsid w:val="00F54D48"/>
    <w:rsid w:val="00F578E7"/>
    <w:rsid w:val="00F600C2"/>
    <w:rsid w:val="00F84493"/>
    <w:rsid w:val="00F9346B"/>
    <w:rsid w:val="00FC08C1"/>
    <w:rsid w:val="00FF3C15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739-7FA3-4C18-A0E8-E13B11BF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2020-10-21T02:37:00Z</cp:lastPrinted>
  <dcterms:created xsi:type="dcterms:W3CDTF">2017-07-03T06:47:00Z</dcterms:created>
  <dcterms:modified xsi:type="dcterms:W3CDTF">2022-06-08T04:19:00Z</dcterms:modified>
</cp:coreProperties>
</file>